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92D4D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97C0B" w:rsidRPr="00497C0B" w:rsidRDefault="00497C0B" w:rsidP="00497C0B">
      <w:pPr>
        <w:jc w:val="center"/>
      </w:pPr>
      <w:r w:rsidRPr="00497C0B">
        <w:t xml:space="preserve">от </w:t>
      </w:r>
      <w:r w:rsidRPr="00497C0B">
        <w:rPr>
          <w:i/>
          <w:u w:val="single"/>
        </w:rPr>
        <w:t>24.01.2018   № 14</w:t>
      </w:r>
      <w:r>
        <w:rPr>
          <w:i/>
          <w:u w:val="single"/>
        </w:rPr>
        <w:t>3</w:t>
      </w:r>
      <w:bookmarkStart w:id="0" w:name="_GoBack"/>
      <w:bookmarkEnd w:id="0"/>
      <w:r w:rsidRPr="00497C0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E063B" w:rsidRDefault="00AE063B" w:rsidP="00AE063B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AE063B" w:rsidRDefault="00AE063B" w:rsidP="00AE063B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AE063B" w:rsidRDefault="00AE063B" w:rsidP="00AE063B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 xml:space="preserve">Калинина, </w:t>
      </w:r>
      <w:r w:rsidRPr="0014764F">
        <w:rPr>
          <w:b/>
          <w:szCs w:val="28"/>
        </w:rPr>
        <w:t>392</w:t>
      </w:r>
      <w:r>
        <w:rPr>
          <w:b/>
          <w:szCs w:val="28"/>
        </w:rPr>
        <w:t xml:space="preserve"> г. Майкопа</w:t>
      </w:r>
    </w:p>
    <w:p w:rsidR="00AE063B" w:rsidRDefault="00AE063B" w:rsidP="00AE063B">
      <w:pPr>
        <w:jc w:val="both"/>
        <w:rPr>
          <w:bCs/>
          <w:szCs w:val="28"/>
        </w:rPr>
      </w:pPr>
    </w:p>
    <w:p w:rsidR="00AE063B" w:rsidRPr="00C743E6" w:rsidRDefault="00AE063B" w:rsidP="00AE063B">
      <w:pPr>
        <w:jc w:val="both"/>
        <w:rPr>
          <w:bCs/>
          <w:szCs w:val="28"/>
        </w:rPr>
      </w:pPr>
    </w:p>
    <w:p w:rsidR="00AE063B" w:rsidRDefault="00AE063B" w:rsidP="00AE063B">
      <w:pPr>
        <w:ind w:firstLine="720"/>
        <w:jc w:val="both"/>
        <w:rPr>
          <w:color w:val="000000"/>
          <w:szCs w:val="28"/>
        </w:rPr>
      </w:pPr>
      <w:r w:rsidRPr="0014764F">
        <w:rPr>
          <w:color w:val="000000"/>
          <w:szCs w:val="28"/>
        </w:rPr>
        <w:t>Гражданин Щеглов Николай Васильевич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недостроенного жилого дома в индивидуальный жилой дом по ул. Калинина, 392 г. Майкопа на расстоянии 1 м от границы земельного участка по ул. Калинина, 394 г. Майкопа и на расстоянии 1,5 м от границы земельного участка и 3,2 м от жилого дома по ул. Калинина, 390 г. Майкопа и на расстоянии 4 м от красной линии ул. Калинина г. Майкопа.</w:t>
      </w:r>
    </w:p>
    <w:p w:rsidR="00702FCD" w:rsidRPr="00702FCD" w:rsidRDefault="00AE063B" w:rsidP="00702FCD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>
        <w:rPr>
          <w:color w:val="000000"/>
          <w:szCs w:val="28"/>
        </w:rPr>
        <w:t xml:space="preserve">Калинина, </w:t>
      </w:r>
      <w:r w:rsidRPr="0014764F">
        <w:rPr>
          <w:color w:val="000000"/>
          <w:szCs w:val="28"/>
        </w:rPr>
        <w:t xml:space="preserve">392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702FCD" w:rsidRPr="00702FCD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702FCD" w:rsidRDefault="00702FCD" w:rsidP="00702FCD">
      <w:pPr>
        <w:ind w:firstLine="720"/>
        <w:jc w:val="both"/>
        <w:rPr>
          <w:color w:val="000000"/>
          <w:szCs w:val="28"/>
        </w:rPr>
      </w:pPr>
      <w:r w:rsidRPr="00702FCD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AE063B" w:rsidRDefault="00692D4D" w:rsidP="00702FCD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4349115</wp:posOffset>
            </wp:positionH>
            <wp:positionV relativeFrom="bottomMargin">
              <wp:posOffset>-228600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B" w:rsidRPr="00BB0275">
        <w:rPr>
          <w:color w:val="000000"/>
          <w:szCs w:val="28"/>
        </w:rPr>
        <w:t xml:space="preserve">1. Предоставить </w:t>
      </w:r>
      <w:r w:rsidR="00AE063B" w:rsidRPr="0014764F">
        <w:rPr>
          <w:color w:val="000000"/>
          <w:szCs w:val="28"/>
        </w:rPr>
        <w:t xml:space="preserve">Щеглову Н.В. </w:t>
      </w:r>
      <w:r w:rsidR="00AE063B" w:rsidRPr="006871F4">
        <w:rPr>
          <w:color w:val="000000"/>
          <w:szCs w:val="28"/>
        </w:rPr>
        <w:t>разрешени</w:t>
      </w:r>
      <w:r w:rsidR="00AE063B">
        <w:rPr>
          <w:color w:val="000000"/>
          <w:szCs w:val="28"/>
        </w:rPr>
        <w:t xml:space="preserve">е </w:t>
      </w:r>
      <w:r w:rsidR="00AE063B" w:rsidRPr="00C41788">
        <w:rPr>
          <w:color w:val="000000"/>
          <w:szCs w:val="28"/>
        </w:rPr>
        <w:t xml:space="preserve">на отклонение от предельных параметров </w:t>
      </w:r>
      <w:r w:rsidR="00AE063B">
        <w:rPr>
          <w:color w:val="000000"/>
          <w:szCs w:val="28"/>
        </w:rPr>
        <w:t xml:space="preserve">разрешенного строительства </w:t>
      </w:r>
      <w:r w:rsidR="00AE063B" w:rsidRPr="00C41788">
        <w:rPr>
          <w:color w:val="000000"/>
          <w:szCs w:val="28"/>
        </w:rPr>
        <w:t>объектов капитального строительства</w:t>
      </w:r>
      <w:r w:rsidR="00AE063B" w:rsidRPr="0014764F">
        <w:rPr>
          <w:color w:val="000000"/>
          <w:szCs w:val="28"/>
        </w:rPr>
        <w:t xml:space="preserve"> – для реконструкции недостроенного жилого дома в индивидуальный жилой дом по ул. Калинина, 392 г. Майкопа на расстоянии 1 м от границы земельного участка по ул. Калинина, 394 г. Майкопа и на расстоянии 1,5 м от границы земельного участка и 3,2 м от </w:t>
      </w:r>
      <w:r w:rsidR="00AE063B" w:rsidRPr="0014764F">
        <w:rPr>
          <w:color w:val="000000"/>
          <w:szCs w:val="28"/>
        </w:rPr>
        <w:lastRenderedPageBreak/>
        <w:t>жилого дома по ул. Калинина, 390 г. Майкопа и на расстоянии 4 м от красной линии ул. Калинина г. Майкопа.</w:t>
      </w:r>
    </w:p>
    <w:p w:rsidR="00AE063B" w:rsidRPr="00BB0275" w:rsidRDefault="00AE063B" w:rsidP="00AE063B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AE063B" w:rsidRPr="00BB0275" w:rsidRDefault="00AE063B" w:rsidP="00AE063B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E063B" w:rsidRPr="00BB0275" w:rsidRDefault="00AE063B" w:rsidP="00AE063B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color w:val="000000"/>
          <w:szCs w:val="28"/>
        </w:rPr>
        <w:t xml:space="preserve">Калинина, 392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E24FC9" w:rsidRDefault="00E24FC9" w:rsidP="00A52EA5"/>
    <w:p w:rsidR="00AE063B" w:rsidRDefault="00AE063B" w:rsidP="00A52EA5"/>
    <w:p w:rsidR="00E24FC9" w:rsidRDefault="00E24FC9" w:rsidP="00A52EA5"/>
    <w:p w:rsidR="00A71D16" w:rsidRDefault="007963B4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88" w:rsidRDefault="00512388" w:rsidP="00381097">
      <w:r>
        <w:separator/>
      </w:r>
    </w:p>
  </w:endnote>
  <w:endnote w:type="continuationSeparator" w:id="0">
    <w:p w:rsidR="00512388" w:rsidRDefault="0051238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88" w:rsidRDefault="00512388" w:rsidP="00381097">
      <w:r>
        <w:separator/>
      </w:r>
    </w:p>
  </w:footnote>
  <w:footnote w:type="continuationSeparator" w:id="0">
    <w:p w:rsidR="00512388" w:rsidRDefault="0051238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7C0B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3D1DA0"/>
    <w:rsid w:val="004220A7"/>
    <w:rsid w:val="00461CBE"/>
    <w:rsid w:val="00481EE7"/>
    <w:rsid w:val="00497C0B"/>
    <w:rsid w:val="004F69BB"/>
    <w:rsid w:val="00507CA1"/>
    <w:rsid w:val="00512388"/>
    <w:rsid w:val="005245C0"/>
    <w:rsid w:val="00562FEA"/>
    <w:rsid w:val="005719A2"/>
    <w:rsid w:val="00574971"/>
    <w:rsid w:val="005F63CA"/>
    <w:rsid w:val="006431C8"/>
    <w:rsid w:val="00676E1F"/>
    <w:rsid w:val="00692D4D"/>
    <w:rsid w:val="006B7B42"/>
    <w:rsid w:val="006E2706"/>
    <w:rsid w:val="00702FCD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AE063B"/>
    <w:rsid w:val="00B1016D"/>
    <w:rsid w:val="00B74821"/>
    <w:rsid w:val="00B92C87"/>
    <w:rsid w:val="00B9534C"/>
    <w:rsid w:val="00BD0A2B"/>
    <w:rsid w:val="00C77267"/>
    <w:rsid w:val="00D11DDB"/>
    <w:rsid w:val="00D138ED"/>
    <w:rsid w:val="00D25680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32</cp:revision>
  <cp:lastPrinted>2018-01-24T12:51:00Z</cp:lastPrinted>
  <dcterms:created xsi:type="dcterms:W3CDTF">2017-08-21T13:08:00Z</dcterms:created>
  <dcterms:modified xsi:type="dcterms:W3CDTF">2018-01-24T12:51:00Z</dcterms:modified>
</cp:coreProperties>
</file>